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AAF" w:themeColor="accent1" w:themeTint="66"/>
  <w:body>
    <w:p w14:paraId="17A19893" w14:textId="22076834" w:rsidR="00344D70" w:rsidRPr="0023433E" w:rsidRDefault="00C64FA2" w:rsidP="0023433E">
      <w:pPr>
        <w:pStyle w:val="Heading1"/>
        <w:jc w:val="center"/>
        <w:rPr>
          <w:b/>
          <w:bCs/>
          <w:sz w:val="32"/>
          <w:szCs w:val="32"/>
        </w:rPr>
      </w:pPr>
      <w:r w:rsidRPr="0023433E">
        <w:rPr>
          <w:b/>
          <w:bCs/>
          <w:sz w:val="32"/>
          <w:szCs w:val="32"/>
        </w:rPr>
        <w:t>Kaip puoselėti vaiko kūrybingumą</w:t>
      </w:r>
    </w:p>
    <w:p w14:paraId="293D3FB9" w14:textId="7BED9253" w:rsidR="0023433E" w:rsidRDefault="0023433E" w:rsidP="0023433E">
      <w:pPr>
        <w:jc w:val="both"/>
        <w:rPr>
          <w:sz w:val="32"/>
          <w:szCs w:val="32"/>
        </w:rPr>
      </w:pPr>
      <w:r w:rsidRPr="0023433E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5AACFE" wp14:editId="7F14F88E">
            <wp:simplePos x="0" y="0"/>
            <wp:positionH relativeFrom="margin">
              <wp:posOffset>-129540</wp:posOffset>
            </wp:positionH>
            <wp:positionV relativeFrom="paragraph">
              <wp:posOffset>489585</wp:posOffset>
            </wp:positionV>
            <wp:extent cx="2674620" cy="1604645"/>
            <wp:effectExtent l="152400" t="152400" r="354330" b="357505"/>
            <wp:wrapSquare wrapText="bothSides"/>
            <wp:docPr id="3" name="Picture 3" descr="35 efektyvūs būdai jūsų kūrybiškumui didi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5 efektyvūs būdai jūsų kūrybiškumui didin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04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0214F" w14:textId="77777777" w:rsidR="00BD4F0E" w:rsidRDefault="00BD4F0E" w:rsidP="0023433E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  <w:sectPr w:rsidR="00BD4F0E" w:rsidSect="00BD4F0E">
          <w:pgSz w:w="11906" w:h="16838"/>
          <w:pgMar w:top="1440" w:right="1440" w:bottom="1440" w:left="1440" w:header="567" w:footer="56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1296"/>
          <w:docGrid w:linePitch="360"/>
        </w:sectPr>
      </w:pPr>
    </w:p>
    <w:p w14:paraId="2D670503" w14:textId="38FA7880" w:rsidR="00C64FA2" w:rsidRPr="00C10B33" w:rsidRDefault="00C64FA2" w:rsidP="00C10B3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10B33">
        <w:rPr>
          <w:sz w:val="28"/>
          <w:szCs w:val="28"/>
        </w:rPr>
        <w:t xml:space="preserve">Vaikui </w:t>
      </w:r>
      <w:r w:rsidRPr="00C10B33">
        <w:rPr>
          <w:b/>
          <w:bCs/>
          <w:sz w:val="28"/>
          <w:szCs w:val="28"/>
        </w:rPr>
        <w:t>sukurkite erdvią, spalvingą, žaismingą aplinką.</w:t>
      </w:r>
      <w:r w:rsidRPr="00C10B33">
        <w:rPr>
          <w:sz w:val="28"/>
          <w:szCs w:val="28"/>
        </w:rPr>
        <w:t xml:space="preserve"> Jei įmanoma, ją įrenkite ten, kur aukštos lubos ir pakankamai vietos judėti, atsipalaiduoti.</w:t>
      </w:r>
    </w:p>
    <w:p w14:paraId="6438141D" w14:textId="01A49049" w:rsidR="00C64FA2" w:rsidRPr="00C10B33" w:rsidRDefault="00C64FA2" w:rsidP="00C10B3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10B33">
        <w:rPr>
          <w:b/>
          <w:bCs/>
          <w:sz w:val="28"/>
          <w:szCs w:val="28"/>
        </w:rPr>
        <w:t>Įrenkite kūrybingumo kampelį.</w:t>
      </w:r>
      <w:r w:rsidRPr="00C10B33">
        <w:rPr>
          <w:sz w:val="28"/>
          <w:szCs w:val="28"/>
        </w:rPr>
        <w:t xml:space="preserve"> Pars</w:t>
      </w:r>
      <w:r w:rsidR="00C63A5A" w:rsidRPr="00C10B33">
        <w:rPr>
          <w:sz w:val="28"/>
          <w:szCs w:val="28"/>
        </w:rPr>
        <w:t>irūpinkite įvairių daiktų, galinčių pažadinti įkvėpimą. Jame vaikas galės įgyvendinti kūrybinius sumanymus.</w:t>
      </w:r>
    </w:p>
    <w:p w14:paraId="53AE99E0" w14:textId="331C4721" w:rsidR="00C63A5A" w:rsidRPr="00C10B33" w:rsidRDefault="00C63A5A" w:rsidP="00C10B3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10B33">
        <w:rPr>
          <w:b/>
          <w:bCs/>
          <w:sz w:val="28"/>
          <w:szCs w:val="28"/>
        </w:rPr>
        <w:t>Prieš</w:t>
      </w:r>
      <w:r w:rsidRPr="00C10B33">
        <w:rPr>
          <w:sz w:val="28"/>
          <w:szCs w:val="28"/>
        </w:rPr>
        <w:t xml:space="preserve"> įtraukdami vaiką į </w:t>
      </w:r>
      <w:r w:rsidRPr="00C10B33">
        <w:rPr>
          <w:b/>
          <w:bCs/>
          <w:sz w:val="28"/>
          <w:szCs w:val="28"/>
        </w:rPr>
        <w:t>kūrybinę veiklą</w:t>
      </w:r>
      <w:r w:rsidRPr="00C10B33">
        <w:rPr>
          <w:sz w:val="28"/>
          <w:szCs w:val="28"/>
        </w:rPr>
        <w:t xml:space="preserve"> vaikui </w:t>
      </w:r>
      <w:r w:rsidRPr="00C10B33">
        <w:rPr>
          <w:b/>
          <w:bCs/>
          <w:sz w:val="28"/>
          <w:szCs w:val="28"/>
        </w:rPr>
        <w:t>sudarykite sąlygas</w:t>
      </w:r>
      <w:r w:rsidRPr="00C10B33">
        <w:rPr>
          <w:sz w:val="28"/>
          <w:szCs w:val="28"/>
        </w:rPr>
        <w:t xml:space="preserve"> laisvai </w:t>
      </w:r>
      <w:r w:rsidRPr="00C10B33">
        <w:rPr>
          <w:b/>
          <w:bCs/>
          <w:sz w:val="28"/>
          <w:szCs w:val="28"/>
        </w:rPr>
        <w:t>pasivaikščioti kambaryje ar lauke.</w:t>
      </w:r>
      <w:r w:rsidRPr="00C10B33">
        <w:rPr>
          <w:sz w:val="28"/>
          <w:szCs w:val="28"/>
        </w:rPr>
        <w:t xml:space="preserve"> Taip prasiplės mąstymo ribos, lengviau kils naujų idėjų.</w:t>
      </w:r>
    </w:p>
    <w:p w14:paraId="56687613" w14:textId="3DF6D808" w:rsidR="00C64FA2" w:rsidRPr="00C10B33" w:rsidRDefault="00C64FA2" w:rsidP="00C10B3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10B33">
        <w:rPr>
          <w:b/>
          <w:bCs/>
          <w:sz w:val="28"/>
          <w:szCs w:val="28"/>
        </w:rPr>
        <w:t>Motyvuokite</w:t>
      </w:r>
      <w:r w:rsidRPr="00C10B33">
        <w:rPr>
          <w:sz w:val="28"/>
          <w:szCs w:val="28"/>
        </w:rPr>
        <w:t xml:space="preserve"> vaiką trumpam </w:t>
      </w:r>
      <w:r w:rsidRPr="00C10B33">
        <w:rPr>
          <w:b/>
          <w:bCs/>
          <w:sz w:val="28"/>
          <w:szCs w:val="28"/>
        </w:rPr>
        <w:t>susitelkti į fizinius potyrius</w:t>
      </w:r>
      <w:r w:rsidRPr="00C10B33">
        <w:rPr>
          <w:sz w:val="28"/>
          <w:szCs w:val="28"/>
        </w:rPr>
        <w:t xml:space="preserve"> (ką girdi, užuodžia, mato, koką </w:t>
      </w:r>
      <w:r w:rsidR="00C63A5A" w:rsidRPr="00C10B33">
        <w:rPr>
          <w:sz w:val="28"/>
          <w:szCs w:val="28"/>
        </w:rPr>
        <w:t>tekstūrą</w:t>
      </w:r>
      <w:r w:rsidRPr="00C10B33">
        <w:rPr>
          <w:sz w:val="28"/>
          <w:szCs w:val="28"/>
        </w:rPr>
        <w:t xml:space="preserve"> šiuo </w:t>
      </w:r>
      <w:r w:rsidR="00C63A5A" w:rsidRPr="00C10B33">
        <w:rPr>
          <w:sz w:val="28"/>
          <w:szCs w:val="28"/>
        </w:rPr>
        <w:t>m</w:t>
      </w:r>
      <w:r w:rsidRPr="00C10B33">
        <w:rPr>
          <w:sz w:val="28"/>
          <w:szCs w:val="28"/>
        </w:rPr>
        <w:t>etu liečia, ko</w:t>
      </w:r>
      <w:r w:rsidR="00C63A5A" w:rsidRPr="00C10B33">
        <w:rPr>
          <w:sz w:val="28"/>
          <w:szCs w:val="28"/>
        </w:rPr>
        <w:t>kį</w:t>
      </w:r>
      <w:r w:rsidRPr="00C10B33">
        <w:rPr>
          <w:sz w:val="28"/>
          <w:szCs w:val="28"/>
        </w:rPr>
        <w:t xml:space="preserve"> skonį burnoje jaučia)</w:t>
      </w:r>
      <w:r w:rsidR="00C63A5A" w:rsidRPr="00C10B33">
        <w:rPr>
          <w:sz w:val="28"/>
          <w:szCs w:val="28"/>
        </w:rPr>
        <w:t>.</w:t>
      </w:r>
    </w:p>
    <w:p w14:paraId="41CA8126" w14:textId="4F307348" w:rsidR="00C63A5A" w:rsidRPr="00C10B33" w:rsidRDefault="00C63A5A" w:rsidP="00C10B3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10B33">
        <w:rPr>
          <w:b/>
          <w:bCs/>
          <w:sz w:val="28"/>
          <w:szCs w:val="28"/>
        </w:rPr>
        <w:t>Pasiūlykite veiklos ir žaidimų, skatinančių smalsumą</w:t>
      </w:r>
      <w:r w:rsidRPr="00C10B33">
        <w:rPr>
          <w:sz w:val="28"/>
          <w:szCs w:val="28"/>
        </w:rPr>
        <w:t xml:space="preserve"> bei polinkį eksperimentuoti, </w:t>
      </w:r>
      <w:r w:rsidRPr="00C10B33">
        <w:rPr>
          <w:b/>
          <w:bCs/>
          <w:sz w:val="28"/>
          <w:szCs w:val="28"/>
        </w:rPr>
        <w:t>lavinančių</w:t>
      </w:r>
      <w:r w:rsidRPr="00C10B33">
        <w:rPr>
          <w:sz w:val="28"/>
          <w:szCs w:val="28"/>
        </w:rPr>
        <w:t xml:space="preserve"> originalų mąstymą, </w:t>
      </w:r>
      <w:r w:rsidRPr="00C10B33">
        <w:rPr>
          <w:b/>
          <w:bCs/>
          <w:sz w:val="28"/>
          <w:szCs w:val="28"/>
        </w:rPr>
        <w:t>gebėjimą kelti idėjas</w:t>
      </w:r>
      <w:r w:rsidRPr="00C10B33">
        <w:rPr>
          <w:sz w:val="28"/>
          <w:szCs w:val="28"/>
        </w:rPr>
        <w:t>, prisitaikyti prie neįprastų situacijų.</w:t>
      </w:r>
    </w:p>
    <w:p w14:paraId="10C365E7" w14:textId="7355E75C" w:rsidR="00C63A5A" w:rsidRPr="00C10B33" w:rsidRDefault="00C63A5A" w:rsidP="00C10B3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10B33">
        <w:rPr>
          <w:b/>
          <w:bCs/>
          <w:sz w:val="28"/>
          <w:szCs w:val="28"/>
        </w:rPr>
        <w:t>Neužsipulkite</w:t>
      </w:r>
      <w:r w:rsidRPr="00C10B33">
        <w:rPr>
          <w:sz w:val="28"/>
          <w:szCs w:val="28"/>
        </w:rPr>
        <w:t xml:space="preserve"> vaiko </w:t>
      </w:r>
      <w:r w:rsidRPr="00C10B33">
        <w:rPr>
          <w:b/>
          <w:bCs/>
          <w:sz w:val="28"/>
          <w:szCs w:val="28"/>
        </w:rPr>
        <w:t>dėl kuriant kilusios netvarkos.</w:t>
      </w:r>
      <w:r w:rsidRPr="00C10B33">
        <w:rPr>
          <w:sz w:val="28"/>
          <w:szCs w:val="28"/>
        </w:rPr>
        <w:t xml:space="preserve"> Dramatizuodami situaciją suformuosite požiūrį, kad neverta imtis ar bandyti ką nors nauja.</w:t>
      </w:r>
    </w:p>
    <w:p w14:paraId="6A9559B4" w14:textId="41759F0B" w:rsidR="00C63A5A" w:rsidRPr="00C10B33" w:rsidRDefault="00C63A5A" w:rsidP="00C10B3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10B33">
        <w:rPr>
          <w:sz w:val="28"/>
          <w:szCs w:val="28"/>
        </w:rPr>
        <w:t>Kad ir kokios keisto ar ner</w:t>
      </w:r>
      <w:r w:rsidR="00C06D7B" w:rsidRPr="00C10B33">
        <w:rPr>
          <w:sz w:val="28"/>
          <w:szCs w:val="28"/>
        </w:rPr>
        <w:t>e</w:t>
      </w:r>
      <w:r w:rsidRPr="00C10B33">
        <w:rPr>
          <w:sz w:val="28"/>
          <w:szCs w:val="28"/>
        </w:rPr>
        <w:t xml:space="preserve">alios atrodytų vaiko idėjos, vis tiek jas aptarkite ir </w:t>
      </w:r>
      <w:r w:rsidRPr="00C10B33">
        <w:rPr>
          <w:b/>
          <w:bCs/>
          <w:sz w:val="28"/>
          <w:szCs w:val="28"/>
        </w:rPr>
        <w:t>nuoširdžiai pas</w:t>
      </w:r>
      <w:r w:rsidR="00C06D7B" w:rsidRPr="00C10B33">
        <w:rPr>
          <w:b/>
          <w:bCs/>
          <w:sz w:val="28"/>
          <w:szCs w:val="28"/>
        </w:rPr>
        <w:t>idžiaukite kūrybingumu.</w:t>
      </w:r>
    </w:p>
    <w:p w14:paraId="213FE0AA" w14:textId="46C0F072" w:rsidR="00C63A5A" w:rsidRPr="0023433E" w:rsidRDefault="00C63A5A" w:rsidP="0023433E">
      <w:pPr>
        <w:jc w:val="center"/>
        <w:rPr>
          <w:sz w:val="32"/>
          <w:szCs w:val="32"/>
        </w:rPr>
      </w:pPr>
    </w:p>
    <w:sectPr w:rsidR="00C63A5A" w:rsidRPr="0023433E" w:rsidSect="00BD4F0E">
      <w:type w:val="continuous"/>
      <w:pgSz w:w="11906" w:h="16838"/>
      <w:pgMar w:top="1440" w:right="1440" w:bottom="1440" w:left="1440" w:header="567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D6CC" w14:textId="77777777" w:rsidR="008D4C64" w:rsidRDefault="008D4C64" w:rsidP="00BD4F0E">
      <w:pPr>
        <w:spacing w:before="0" w:after="0" w:line="240" w:lineRule="auto"/>
      </w:pPr>
      <w:r>
        <w:separator/>
      </w:r>
    </w:p>
  </w:endnote>
  <w:endnote w:type="continuationSeparator" w:id="0">
    <w:p w14:paraId="333A6347" w14:textId="77777777" w:rsidR="008D4C64" w:rsidRDefault="008D4C64" w:rsidP="00BD4F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8AC4" w14:textId="77777777" w:rsidR="008D4C64" w:rsidRDefault="008D4C64" w:rsidP="00BD4F0E">
      <w:pPr>
        <w:spacing w:before="0" w:after="0" w:line="240" w:lineRule="auto"/>
      </w:pPr>
      <w:r>
        <w:separator/>
      </w:r>
    </w:p>
  </w:footnote>
  <w:footnote w:type="continuationSeparator" w:id="0">
    <w:p w14:paraId="311234D2" w14:textId="77777777" w:rsidR="008D4C64" w:rsidRDefault="008D4C64" w:rsidP="00BD4F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3151AC"/>
    <w:multiLevelType w:val="hybridMultilevel"/>
    <w:tmpl w:val="E6B6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90340">
    <w:abstractNumId w:val="0"/>
  </w:num>
  <w:num w:numId="2" w16cid:durableId="26224291">
    <w:abstractNumId w:val="0"/>
  </w:num>
  <w:num w:numId="3" w16cid:durableId="543831424">
    <w:abstractNumId w:val="0"/>
  </w:num>
  <w:num w:numId="4" w16cid:durableId="197668789">
    <w:abstractNumId w:val="0"/>
  </w:num>
  <w:num w:numId="5" w16cid:durableId="855460654">
    <w:abstractNumId w:val="0"/>
  </w:num>
  <w:num w:numId="6" w16cid:durableId="174199646">
    <w:abstractNumId w:val="0"/>
  </w:num>
  <w:num w:numId="7" w16cid:durableId="1445802356">
    <w:abstractNumId w:val="0"/>
  </w:num>
  <w:num w:numId="8" w16cid:durableId="25915957">
    <w:abstractNumId w:val="0"/>
  </w:num>
  <w:num w:numId="9" w16cid:durableId="1590844118">
    <w:abstractNumId w:val="0"/>
  </w:num>
  <w:num w:numId="10" w16cid:durableId="2036810426">
    <w:abstractNumId w:val="0"/>
  </w:num>
  <w:num w:numId="11" w16cid:durableId="74423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66"/>
    <w:rsid w:val="0023433E"/>
    <w:rsid w:val="002B7B7F"/>
    <w:rsid w:val="00344D70"/>
    <w:rsid w:val="008D4C64"/>
    <w:rsid w:val="00A94634"/>
    <w:rsid w:val="00AD700C"/>
    <w:rsid w:val="00BD4F0E"/>
    <w:rsid w:val="00C06D7B"/>
    <w:rsid w:val="00C10B33"/>
    <w:rsid w:val="00C43466"/>
    <w:rsid w:val="00C63A5A"/>
    <w:rsid w:val="00C64FA2"/>
    <w:rsid w:val="00C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4AAB"/>
  <w15:chartTrackingRefBased/>
  <w15:docId w15:val="{61872FB1-BAB5-4DFA-AE54-00436DAE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3E"/>
  </w:style>
  <w:style w:type="paragraph" w:styleId="Heading1">
    <w:name w:val="heading 1"/>
    <w:basedOn w:val="Normal"/>
    <w:next w:val="Normal"/>
    <w:link w:val="Heading1Char"/>
    <w:uiPriority w:val="9"/>
    <w:qFormat/>
    <w:rsid w:val="0023433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33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3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33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33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33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33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33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33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433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33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3433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33E"/>
    <w:rPr>
      <w:caps/>
      <w:spacing w:val="15"/>
      <w:shd w:val="clear" w:color="auto" w:fill="EAF4D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3E"/>
    <w:rPr>
      <w:caps/>
      <w:color w:val="4C661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33E"/>
    <w:rPr>
      <w:caps/>
      <w:color w:val="72992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33E"/>
    <w:rPr>
      <w:caps/>
      <w:color w:val="72992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33E"/>
    <w:rPr>
      <w:caps/>
      <w:color w:val="72992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33E"/>
    <w:rPr>
      <w:caps/>
      <w:color w:val="72992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3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3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33E"/>
    <w:rPr>
      <w:b/>
      <w:bCs/>
      <w:color w:val="729928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33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3433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3433E"/>
    <w:rPr>
      <w:b/>
      <w:bCs/>
    </w:rPr>
  </w:style>
  <w:style w:type="character" w:styleId="Emphasis">
    <w:name w:val="Emphasis"/>
    <w:uiPriority w:val="20"/>
    <w:qFormat/>
    <w:rsid w:val="0023433E"/>
    <w:rPr>
      <w:caps/>
      <w:color w:val="4C661A" w:themeColor="accent1" w:themeShade="7F"/>
      <w:spacing w:val="5"/>
    </w:rPr>
  </w:style>
  <w:style w:type="paragraph" w:styleId="NoSpacing">
    <w:name w:val="No Spacing"/>
    <w:uiPriority w:val="1"/>
    <w:qFormat/>
    <w:rsid w:val="002343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33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43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33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33E"/>
    <w:rPr>
      <w:color w:val="99CB38" w:themeColor="accent1"/>
      <w:sz w:val="24"/>
      <w:szCs w:val="24"/>
    </w:rPr>
  </w:style>
  <w:style w:type="character" w:styleId="SubtleEmphasis">
    <w:name w:val="Subtle Emphasis"/>
    <w:uiPriority w:val="19"/>
    <w:qFormat/>
    <w:rsid w:val="0023433E"/>
    <w:rPr>
      <w:i/>
      <w:iCs/>
      <w:color w:val="4C661A" w:themeColor="accent1" w:themeShade="7F"/>
    </w:rPr>
  </w:style>
  <w:style w:type="character" w:styleId="IntenseEmphasis">
    <w:name w:val="Intense Emphasis"/>
    <w:uiPriority w:val="21"/>
    <w:qFormat/>
    <w:rsid w:val="0023433E"/>
    <w:rPr>
      <w:b/>
      <w:bCs/>
      <w:caps/>
      <w:color w:val="4C661A" w:themeColor="accent1" w:themeShade="7F"/>
      <w:spacing w:val="10"/>
    </w:rPr>
  </w:style>
  <w:style w:type="character" w:styleId="SubtleReference">
    <w:name w:val="Subtle Reference"/>
    <w:uiPriority w:val="31"/>
    <w:qFormat/>
    <w:rsid w:val="0023433E"/>
    <w:rPr>
      <w:b/>
      <w:bCs/>
      <w:color w:val="99CB38" w:themeColor="accent1"/>
    </w:rPr>
  </w:style>
  <w:style w:type="character" w:styleId="IntenseReference">
    <w:name w:val="Intense Reference"/>
    <w:uiPriority w:val="32"/>
    <w:qFormat/>
    <w:rsid w:val="0023433E"/>
    <w:rPr>
      <w:b/>
      <w:bCs/>
      <w:i/>
      <w:iCs/>
      <w:caps/>
      <w:color w:val="99CB38" w:themeColor="accent1"/>
    </w:rPr>
  </w:style>
  <w:style w:type="character" w:styleId="BookTitle">
    <w:name w:val="Book Title"/>
    <w:uiPriority w:val="33"/>
    <w:qFormat/>
    <w:rsid w:val="002343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33E"/>
    <w:pPr>
      <w:outlineLvl w:val="9"/>
    </w:pPr>
  </w:style>
  <w:style w:type="paragraph" w:styleId="ListParagraph">
    <w:name w:val="List Paragraph"/>
    <w:basedOn w:val="Normal"/>
    <w:uiPriority w:val="34"/>
    <w:qFormat/>
    <w:rsid w:val="00234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F0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F0E"/>
  </w:style>
  <w:style w:type="paragraph" w:styleId="Footer">
    <w:name w:val="footer"/>
    <w:basedOn w:val="Normal"/>
    <w:link w:val="FooterChar"/>
    <w:uiPriority w:val="99"/>
    <w:unhideWhenUsed/>
    <w:rsid w:val="00BD4F0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42A6-71BA-4C72-AB5A-FC32F64C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Vytautas Vrubliauskas</cp:lastModifiedBy>
  <cp:revision>5</cp:revision>
  <dcterms:created xsi:type="dcterms:W3CDTF">2022-06-16T09:43:00Z</dcterms:created>
  <dcterms:modified xsi:type="dcterms:W3CDTF">2022-06-21T08:47:00Z</dcterms:modified>
</cp:coreProperties>
</file>